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D24E85">
      <w:pPr>
        <w:pStyle w:val="2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</w:pPr>
      <w:bookmarkStart w:id="5" w:name="_GoBack"/>
      <w:bookmarkEnd w:id="5"/>
    </w:p>
    <w:p w14:paraId="74D1A2F2">
      <w:pPr>
        <w:pStyle w:val="2"/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highlight w:val="none"/>
        </w:rPr>
        <w:t>中水东北公司关于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highlight w:val="none"/>
          <w:lang w:val="en-US" w:eastAsia="zh-CN"/>
        </w:rPr>
        <w:t>案家沟水库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highlight w:val="none"/>
        </w:rPr>
        <w:t>工程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highlight w:val="none"/>
          <w:lang w:val="en-US" w:eastAsia="zh-CN"/>
        </w:rPr>
        <w:t>可研阶段项目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highlight w:val="none"/>
        </w:rPr>
        <w:t>用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highlight w:val="none"/>
          <w:lang w:val="en-US" w:eastAsia="zh-CN"/>
        </w:rPr>
        <w:t>地</w:t>
      </w:r>
      <w:bookmarkStart w:id="0" w:name="_Hlk187751222"/>
      <w:r>
        <w:rPr>
          <w:rFonts w:hint="eastAsia" w:ascii="黑体" w:hAnsi="黑体" w:eastAsia="黑体" w:cs="黑体"/>
          <w:b w:val="0"/>
          <w:bCs w:val="0"/>
          <w:sz w:val="36"/>
          <w:szCs w:val="36"/>
          <w:highlight w:val="none"/>
          <w:lang w:val="en-US" w:eastAsia="zh-CN"/>
        </w:rPr>
        <w:t>预审服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highlight w:val="none"/>
        </w:rPr>
        <w:t>务</w:t>
      </w:r>
      <w:bookmarkEnd w:id="0"/>
      <w:r>
        <w:rPr>
          <w:rFonts w:hint="eastAsia" w:ascii="黑体" w:hAnsi="黑体" w:eastAsia="黑体" w:cs="黑体"/>
          <w:b w:val="0"/>
          <w:bCs w:val="0"/>
          <w:sz w:val="36"/>
          <w:szCs w:val="36"/>
          <w:highlight w:val="none"/>
          <w:lang w:eastAsia="zh-CN"/>
        </w:rPr>
        <w:t>的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highlight w:val="none"/>
          <w:lang w:val="en-US" w:eastAsia="zh-CN"/>
        </w:rPr>
        <w:t>报价说明</w:t>
      </w:r>
    </w:p>
    <w:p w14:paraId="14FD350F">
      <w:pPr>
        <w:pStyle w:val="2"/>
        <w:spacing w:after="0" w:line="360" w:lineRule="auto"/>
        <w:jc w:val="left"/>
        <w:rPr>
          <w:rFonts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各有关单位：</w:t>
      </w:r>
    </w:p>
    <w:p w14:paraId="2F8CBFE3">
      <w:pPr>
        <w:pStyle w:val="2"/>
        <w:spacing w:after="0"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我公司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现就案家沟水库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工程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可研阶段项目用地预审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服务进行询价，邀请贵公司依据编制内容和要求提交报价文件。具体要求如下：</w:t>
      </w:r>
    </w:p>
    <w:p w14:paraId="25E26AD5">
      <w:pPr>
        <w:spacing w:line="360" w:lineRule="auto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一</w:t>
      </w:r>
      <w:r>
        <w:rPr>
          <w:rFonts w:ascii="仿宋_GB2312" w:hAnsi="仿宋_GB2312" w:eastAsia="仿宋_GB2312" w:cs="仿宋_GB2312"/>
          <w:b/>
          <w:bCs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项目成果</w:t>
      </w:r>
      <w:r>
        <w:rPr>
          <w:rFonts w:ascii="仿宋_GB2312" w:hAnsi="仿宋_GB2312" w:eastAsia="仿宋_GB2312" w:cs="仿宋_GB2312"/>
          <w:b/>
          <w:bCs/>
          <w:sz w:val="32"/>
          <w:szCs w:val="32"/>
          <w:highlight w:val="none"/>
        </w:rPr>
        <w:t>要求</w:t>
      </w:r>
    </w:p>
    <w:p w14:paraId="00C1E0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</w:t>
      </w:r>
      <w:r>
        <w:rPr>
          <w:rFonts w:ascii="仿宋_GB2312" w:hAnsi="仿宋_GB2312" w:eastAsia="仿宋_GB2312" w:cs="仿宋_GB2312"/>
          <w:sz w:val="32"/>
          <w:szCs w:val="32"/>
          <w:highlight w:val="none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规划选址综合论证报告：按照四川省自然资源厅办公室关于印发《四川省建设项目用地预审与规划选址审批服务指南》的通知（川自然资办函〔2021〕197号）的文件要求，完成报告编制，组织专家现场查验后，组织评审工作并通过专家组评审会。</w:t>
      </w:r>
    </w:p>
    <w:p w14:paraId="573491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.用地预审：按自然资源主管部门要求，完成项目建设用地预审申报材料及图件编制。制作上报四川省自然资源厅和自然资源部电子报盘。完成项目在四川省自然资源厅和自然资源部审查工作，并取得用地预审与选址意见书批复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件。</w:t>
      </w:r>
    </w:p>
    <w:p w14:paraId="0E28E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3.永久基本农田踏勘论证：对项目永久占地部分占用耕地（含永久基本农田）情况进行现场踏勘；编制永久占地部分耕地（含永久基本农田）占用论证报告；组织踏勘论证会，并取得论证意见。</w:t>
      </w:r>
    </w:p>
    <w:p w14:paraId="72FC0B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4.土地用途调整暨永久基本农田补划：编制补划方案，过程中对部分疑问采取到实地核实的处理办法；协助、配合县级自然资源主管部门进行基本农田补划的工作；将补划方案送县级自然资源主管部门审查，取得相应审查意见；将补划方案送省级审查，配合并组织规划论证专家到实地踏勘、核查，在室内进行补划方案的答辩、展示、论证，以取得论证方案审查意见。</w:t>
      </w:r>
    </w:p>
    <w:p w14:paraId="0529DA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5.可研中临时用地、移民专章相关咨询服务 ：按自然资源主管部门要求，对临时用地开展编制复垦规划设计、预算编制等用地咨询。</w:t>
      </w:r>
    </w:p>
    <w:p w14:paraId="7D5D63BF">
      <w:pPr>
        <w:spacing w:line="360" w:lineRule="auto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二、报价要求</w:t>
      </w:r>
    </w:p>
    <w:p w14:paraId="23D786A0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.报价费用包括（但不限于）：编制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专题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报告有关的全部资料的收集、报告的编制等一切费用。</w:t>
      </w:r>
    </w:p>
    <w:p w14:paraId="5F74E099"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.报价费用分项计列。</w:t>
      </w:r>
    </w:p>
    <w:p w14:paraId="2465FA77">
      <w:pPr>
        <w:pStyle w:val="2"/>
        <w:numPr>
          <w:ilvl w:val="0"/>
          <w:numId w:val="0"/>
        </w:numPr>
        <w:spacing w:after="0" w:line="360" w:lineRule="auto"/>
        <w:jc w:val="left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highlight w:val="none"/>
          <w:lang w:val="en-US" w:eastAsia="zh-CN" w:bidi="ar-SA"/>
        </w:rPr>
        <w:t>三、报价文件包含内容</w:t>
      </w:r>
    </w:p>
    <w:p w14:paraId="453EA55B">
      <w:pPr>
        <w:spacing w:line="360" w:lineRule="auto"/>
        <w:ind w:firstLine="1280" w:firstLineChars="4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报价函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格式见附件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）</w:t>
      </w:r>
    </w:p>
    <w:p w14:paraId="6DED239B">
      <w:pPr>
        <w:pStyle w:val="2"/>
        <w:spacing w:after="0" w:line="360" w:lineRule="auto"/>
        <w:ind w:firstLine="1280" w:firstLineChars="400"/>
        <w:jc w:val="left"/>
        <w:rPr>
          <w:rFonts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供方调查表（格式见附件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）</w:t>
      </w:r>
    </w:p>
    <w:p w14:paraId="1050CC2D">
      <w:pPr>
        <w:pStyle w:val="2"/>
        <w:spacing w:after="0" w:line="360" w:lineRule="auto"/>
        <w:ind w:left="630" w:leftChars="300"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资信审查表（应附营业执照等）</w:t>
      </w:r>
    </w:p>
    <w:p w14:paraId="17506C95">
      <w:pPr>
        <w:pStyle w:val="2"/>
        <w:spacing w:after="0" w:line="360" w:lineRule="auto"/>
        <w:ind w:left="708" w:leftChars="337" w:firstLine="563" w:firstLineChars="176"/>
        <w:jc w:val="left"/>
        <w:rPr>
          <w:rFonts w:ascii="仿宋_GB2312" w:hAnsi="仿宋_GB2312" w:eastAsia="仿宋_GB2312" w:cs="仿宋_GB2312"/>
          <w:b w:val="0"/>
          <w:bCs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highlight w:val="none"/>
        </w:rPr>
        <w:t>上述文件</w:t>
      </w:r>
      <w:r>
        <w:rPr>
          <w:rFonts w:ascii="仿宋_GB2312" w:hAnsi="仿宋_GB2312" w:eastAsia="仿宋_GB2312" w:cs="仿宋_GB2312"/>
          <w:b w:val="0"/>
          <w:bCs/>
          <w:kern w:val="0"/>
          <w:sz w:val="32"/>
          <w:szCs w:val="32"/>
          <w:highlight w:val="none"/>
        </w:rPr>
        <w:t>均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highlight w:val="none"/>
        </w:rPr>
        <w:t>须加盖单位公章。</w:t>
      </w:r>
    </w:p>
    <w:p w14:paraId="2EDAC2E4">
      <w:pPr>
        <w:pStyle w:val="2"/>
        <w:numPr>
          <w:ilvl w:val="0"/>
          <w:numId w:val="0"/>
        </w:numPr>
        <w:spacing w:after="0" w:line="360" w:lineRule="auto"/>
        <w:ind w:firstLine="643" w:firstLineChars="200"/>
        <w:jc w:val="left"/>
        <w:rPr>
          <w:rFonts w:hint="default" w:ascii="仿宋_GB2312" w:hAnsi="仿宋_GB2312" w:eastAsia="仿宋_GB2312" w:cs="仿宋_GB2312"/>
          <w:b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highlight w:val="none"/>
          <w:lang w:val="en-US" w:eastAsia="zh-CN" w:bidi="ar-SA"/>
        </w:rPr>
        <w:t>四、时间要求及联系方式</w:t>
      </w:r>
    </w:p>
    <w:p w14:paraId="580CBE6D">
      <w:pPr>
        <w:pStyle w:val="2"/>
        <w:numPr>
          <w:ilvl w:val="0"/>
          <w:numId w:val="0"/>
        </w:numPr>
        <w:spacing w:after="0" w:line="360" w:lineRule="auto"/>
        <w:ind w:firstLine="1280" w:firstLineChars="400"/>
        <w:jc w:val="left"/>
        <w:rPr>
          <w:rFonts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回函截止时间：202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日</w:t>
      </w:r>
    </w:p>
    <w:p w14:paraId="3BBE7DE1">
      <w:pPr>
        <w:pStyle w:val="2"/>
        <w:spacing w:after="0" w:line="360" w:lineRule="auto"/>
        <w:ind w:left="1280" w:hanging="1280" w:hangingChars="400"/>
        <w:jc w:val="left"/>
        <w:rPr>
          <w:rFonts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 xml:space="preserve">        回函及相关文件（加盖公章）发送电子版</w:t>
      </w:r>
      <w:r>
        <w:rPr>
          <w:rFonts w:ascii="仿宋_GB2312" w:hAnsi="仿宋_GB2312" w:eastAsia="仿宋_GB2312" w:cs="仿宋_GB2312"/>
          <w:kern w:val="0"/>
          <w:sz w:val="32"/>
          <w:szCs w:val="32"/>
          <w:highlight w:val="none"/>
        </w:rPr>
        <w:t>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664502374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@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qq</w:t>
      </w:r>
      <w:r>
        <w:rPr>
          <w:rFonts w:ascii="仿宋_GB2312" w:hAnsi="仿宋_GB2312" w:eastAsia="仿宋_GB2312" w:cs="仿宋_GB2312"/>
          <w:kern w:val="0"/>
          <w:sz w:val="32"/>
          <w:szCs w:val="32"/>
          <w:highlight w:val="none"/>
        </w:rPr>
        <w:t>.com.</w:t>
      </w:r>
    </w:p>
    <w:p w14:paraId="32E318E3">
      <w:pPr>
        <w:pStyle w:val="2"/>
        <w:spacing w:after="0" w:line="360" w:lineRule="auto"/>
        <w:ind w:firstLine="1280" w:firstLineChars="400"/>
        <w:jc w:val="left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联系人：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胡兆先</w:t>
      </w:r>
    </w:p>
    <w:p w14:paraId="16A271B2">
      <w:pPr>
        <w:pStyle w:val="2"/>
        <w:spacing w:after="0" w:line="360" w:lineRule="auto"/>
        <w:ind w:firstLine="1280" w:firstLineChars="400"/>
        <w:jc w:val="left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联系电话：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13381004260</w:t>
      </w:r>
    </w:p>
    <w:p w14:paraId="75645917">
      <w:pPr>
        <w:pStyle w:val="2"/>
        <w:ind w:left="5437" w:leftChars="608" w:hanging="4160" w:hangingChars="1300"/>
        <w:jc w:val="left"/>
        <w:rPr>
          <w:rFonts w:ascii="仿宋_GB2312" w:hAnsi="仿宋_GB2312" w:eastAsia="仿宋_GB2312" w:cs="仿宋_GB2312"/>
          <w:kern w:val="0"/>
          <w:sz w:val="32"/>
          <w:szCs w:val="32"/>
          <w:highlight w:val="none"/>
        </w:rPr>
      </w:pPr>
    </w:p>
    <w:p w14:paraId="313B4EAA">
      <w:pPr>
        <w:pStyle w:val="2"/>
        <w:ind w:left="2701" w:leftChars="1286"/>
        <w:jc w:val="left"/>
        <w:rPr>
          <w:rFonts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中水东北勘测设计研究有限责任公司</w:t>
      </w:r>
    </w:p>
    <w:p w14:paraId="02FE733E">
      <w:pPr>
        <w:pStyle w:val="2"/>
        <w:ind w:left="5426" w:leftChars="2584"/>
        <w:jc w:val="left"/>
        <w:rPr>
          <w:rFonts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日</w:t>
      </w:r>
    </w:p>
    <w:p w14:paraId="78A47837">
      <w:pPr>
        <w:widowControl/>
        <w:jc w:val="left"/>
        <w:rPr>
          <w:rFonts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  <w:highlight w:val="none"/>
        </w:rPr>
        <w:br w:type="page"/>
      </w:r>
    </w:p>
    <w:p w14:paraId="6F41B9C2">
      <w:pPr>
        <w:pStyle w:val="2"/>
        <w:jc w:val="left"/>
        <w:rPr>
          <w:rFonts w:hint="eastAsia" w:ascii="黑体" w:hAnsi="黑体" w:eastAsia="黑体" w:cs="方正小标宋简体"/>
          <w:sz w:val="32"/>
          <w:szCs w:val="32"/>
          <w:highlight w:val="none"/>
        </w:rPr>
      </w:pPr>
      <w:r>
        <w:rPr>
          <w:rFonts w:hint="eastAsia" w:ascii="黑体" w:hAnsi="黑体" w:eastAsia="黑体" w:cs="方正小标宋简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方正小标宋简体"/>
          <w:sz w:val="32"/>
          <w:szCs w:val="32"/>
          <w:highlight w:val="none"/>
          <w:lang w:val="en-US" w:eastAsia="zh-CN"/>
        </w:rPr>
        <w:t xml:space="preserve">一 </w:t>
      </w:r>
      <w:r>
        <w:rPr>
          <w:rFonts w:hint="eastAsia" w:ascii="黑体" w:hAnsi="黑体" w:eastAsia="黑体" w:cs="方正小标宋简体"/>
          <w:sz w:val="32"/>
          <w:szCs w:val="32"/>
          <w:highlight w:val="none"/>
        </w:rPr>
        <w:t>报价函（格式）</w:t>
      </w:r>
    </w:p>
    <w:p w14:paraId="3B35E6AF">
      <w:pPr>
        <w:pStyle w:val="2"/>
        <w:jc w:val="left"/>
        <w:rPr>
          <w:rFonts w:hint="eastAsia" w:ascii="黑体" w:hAnsi="黑体" w:eastAsia="黑体" w:cs="方正小标宋简体"/>
          <w:sz w:val="28"/>
          <w:szCs w:val="36"/>
          <w:highlight w:val="none"/>
        </w:rPr>
      </w:pPr>
    </w:p>
    <w:p w14:paraId="5E12E003">
      <w:pPr>
        <w:keepNext w:val="0"/>
        <w:keepLines w:val="0"/>
        <w:pageBreakBefore w:val="0"/>
        <w:widowControl w:val="0"/>
        <w:tabs>
          <w:tab w:val="left" w:pos="24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/>
          <w:b/>
          <w:sz w:val="32"/>
          <w:szCs w:val="24"/>
          <w:highlight w:val="none"/>
        </w:rPr>
      </w:pPr>
      <w:bookmarkStart w:id="1" w:name="_Hlk122959805"/>
      <w:r>
        <w:rPr>
          <w:rFonts w:hint="eastAsia" w:ascii="黑体" w:hAnsi="黑体" w:eastAsia="黑体"/>
          <w:b/>
          <w:sz w:val="32"/>
          <w:szCs w:val="24"/>
          <w:highlight w:val="none"/>
        </w:rPr>
        <w:t>报</w:t>
      </w:r>
      <w:r>
        <w:rPr>
          <w:rFonts w:hint="eastAsia" w:ascii="黑体" w:hAnsi="黑体" w:eastAsia="黑体"/>
          <w:b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黑体" w:hAnsi="黑体" w:eastAsia="黑体"/>
          <w:b/>
          <w:sz w:val="32"/>
          <w:szCs w:val="24"/>
          <w:highlight w:val="none"/>
        </w:rPr>
        <w:t>价</w:t>
      </w:r>
      <w:r>
        <w:rPr>
          <w:rFonts w:hint="eastAsia" w:ascii="黑体" w:hAnsi="黑体" w:eastAsia="黑体"/>
          <w:b/>
          <w:sz w:val="32"/>
          <w:szCs w:val="24"/>
          <w:highlight w:val="none"/>
          <w:lang w:val="en-US" w:eastAsia="zh-CN"/>
        </w:rPr>
        <w:t xml:space="preserve">  </w:t>
      </w:r>
      <w:r>
        <w:rPr>
          <w:rFonts w:hint="eastAsia" w:ascii="黑体" w:hAnsi="黑体" w:eastAsia="黑体"/>
          <w:b/>
          <w:sz w:val="32"/>
          <w:szCs w:val="24"/>
          <w:highlight w:val="none"/>
        </w:rPr>
        <w:t>函</w:t>
      </w:r>
    </w:p>
    <w:p w14:paraId="0DACFD66">
      <w:pPr>
        <w:pStyle w:val="2"/>
      </w:pPr>
    </w:p>
    <w:p w14:paraId="30D02A9C">
      <w:pPr>
        <w:keepNext w:val="0"/>
        <w:keepLines w:val="0"/>
        <w:pageBreakBefore w:val="0"/>
        <w:widowControl w:val="0"/>
        <w:tabs>
          <w:tab w:val="left" w:pos="24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致：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中水东北勘测设计研究有限责任公司</w:t>
      </w:r>
    </w:p>
    <w:p w14:paraId="171BD4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34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1、根据你方为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案家沟水库工程可研阶段项目用地预审服务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询价采购的邀请，遵照《中华人民共和国政府采购法》等有关法律、法规和规章，经研究询价函及其他有关文件后，我方愿以人民币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>（¥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>）元（大写：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的总报价提供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案家沟水库工程可研阶段项目用地预审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所有服务。</w:t>
      </w:r>
    </w:p>
    <w:p w14:paraId="1368A7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2、我方承诺项目成果满足询价函的项目要求。</w:t>
      </w:r>
    </w:p>
    <w:p w14:paraId="4D240E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3、我方同意提供贵方要求的与其采购有关的一切数据或资料。</w:t>
      </w:r>
    </w:p>
    <w:p w14:paraId="11D980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0FAF8B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55E0C4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363180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供应商：（盖章）</w:t>
      </w:r>
    </w:p>
    <w:p w14:paraId="307304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单位地址：</w:t>
      </w:r>
    </w:p>
    <w:p w14:paraId="22E134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bookmarkStart w:id="2" w:name="报价函附录"/>
      <w:bookmarkEnd w:id="2"/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日期：</w:t>
      </w:r>
    </w:p>
    <w:p w14:paraId="36B0D660">
      <w:pPr>
        <w:widowControl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br w:type="page"/>
      </w:r>
    </w:p>
    <w:bookmarkEnd w:id="1"/>
    <w:p w14:paraId="5FCDED88">
      <w:pPr>
        <w:pStyle w:val="2"/>
        <w:jc w:val="left"/>
        <w:rPr>
          <w:rFonts w:ascii="黑体" w:hAnsi="黑体" w:eastAsia="黑体" w:cs="方正小标宋简体"/>
          <w:sz w:val="32"/>
          <w:szCs w:val="32"/>
          <w:highlight w:val="none"/>
        </w:rPr>
      </w:pPr>
      <w:r>
        <w:rPr>
          <w:rFonts w:hint="eastAsia" w:ascii="黑体" w:hAnsi="黑体" w:eastAsia="黑体" w:cs="方正小标宋简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方正小标宋简体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黑体" w:hAnsi="黑体" w:eastAsia="黑体" w:cs="方正小标宋简体"/>
          <w:sz w:val="32"/>
          <w:szCs w:val="32"/>
          <w:highlight w:val="none"/>
        </w:rPr>
        <w:t xml:space="preserve"> 供方调查表（格式）</w:t>
      </w:r>
    </w:p>
    <w:p w14:paraId="23832317">
      <w:pPr>
        <w:pStyle w:val="15"/>
        <w:rPr>
          <w:highlight w:val="none"/>
        </w:rPr>
      </w:pPr>
      <w:bookmarkStart w:id="3" w:name="_Toc476316032"/>
      <w:bookmarkStart w:id="4" w:name="_Toc475022629"/>
      <w:r>
        <w:rPr>
          <w:rFonts w:hint="eastAsia"/>
          <w:highlight w:val="none"/>
        </w:rPr>
        <w:t>供方调查表（工程服务类）</w:t>
      </w:r>
    </w:p>
    <w:p w14:paraId="4B65220E">
      <w:pPr>
        <w:pStyle w:val="14"/>
        <w:rPr>
          <w:rFonts w:ascii="宋体" w:hAnsi="宋体" w:eastAsia="宋体"/>
          <w:b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sz w:val="21"/>
          <w:szCs w:val="21"/>
          <w:highlight w:val="none"/>
        </w:rPr>
        <w:t>（</w:t>
      </w:r>
      <w:r>
        <w:rPr>
          <w:rFonts w:hint="eastAsia" w:ascii="宋体" w:hAnsi="宋体" w:eastAsia="宋体"/>
          <w:sz w:val="21"/>
          <w:szCs w:val="21"/>
          <w:highlight w:val="none"/>
        </w:rPr>
        <w:t>勘察、设计、科研、咨询、服务类供方</w:t>
      </w:r>
      <w:r>
        <w:rPr>
          <w:rFonts w:hint="eastAsia" w:ascii="宋体" w:hAnsi="宋体" w:eastAsia="宋体"/>
          <w:b/>
          <w:sz w:val="21"/>
          <w:szCs w:val="21"/>
          <w:highlight w:val="none"/>
        </w:rPr>
        <w:t>）</w:t>
      </w:r>
    </w:p>
    <w:p w14:paraId="487D78E0">
      <w:pPr>
        <w:ind w:left="-420" w:leftChars="-200" w:right="-420" w:rightChars="-200"/>
        <w:jc w:val="left"/>
        <w:rPr>
          <w:rFonts w:ascii="宋体" w:hAnsi="宋体"/>
          <w:szCs w:val="21"/>
          <w:highlight w:val="none"/>
        </w:rPr>
      </w:pPr>
      <w:r>
        <w:rPr>
          <w:rFonts w:ascii="宋体" w:hAnsi="宋体"/>
          <w:szCs w:val="21"/>
          <w:highlight w:val="none"/>
        </w:rPr>
        <w:t>NIDR-QES</w:t>
      </w:r>
      <w:r>
        <w:rPr>
          <w:rFonts w:hint="eastAsia" w:ascii="宋体" w:hAnsi="宋体"/>
          <w:szCs w:val="21"/>
          <w:highlight w:val="none"/>
          <w:lang w:val="en-US" w:eastAsia="zh-CN"/>
        </w:rPr>
        <w:t>W</w:t>
      </w:r>
      <w:r>
        <w:rPr>
          <w:rFonts w:ascii="宋体" w:hAnsi="宋体"/>
          <w:szCs w:val="21"/>
          <w:highlight w:val="none"/>
        </w:rPr>
        <w:t>-B12-D03</w:t>
      </w:r>
      <w:r>
        <w:rPr>
          <w:rFonts w:hint="eastAsia" w:ascii="宋体" w:hAnsi="宋体"/>
          <w:szCs w:val="21"/>
          <w:highlight w:val="none"/>
        </w:rPr>
        <w:t>a</w:t>
      </w:r>
      <w:r>
        <w:rPr>
          <w:rFonts w:ascii="宋体" w:hAnsi="宋体"/>
          <w:szCs w:val="21"/>
          <w:highlight w:val="none"/>
        </w:rPr>
        <w:t>-20</w:t>
      </w:r>
      <w:r>
        <w:rPr>
          <w:rFonts w:hint="eastAsia" w:ascii="宋体" w:hAnsi="宋体"/>
          <w:szCs w:val="21"/>
          <w:highlight w:val="none"/>
        </w:rPr>
        <w:t>2</w:t>
      </w:r>
      <w:r>
        <w:rPr>
          <w:rFonts w:hint="eastAsia" w:ascii="宋体" w:hAnsi="宋体"/>
          <w:szCs w:val="21"/>
          <w:highlight w:val="none"/>
          <w:lang w:val="en-US" w:eastAsia="zh-CN"/>
        </w:rPr>
        <w:t>4                                 枫林水库</w:t>
      </w:r>
      <w:r>
        <w:rPr>
          <w:rFonts w:hint="eastAsia" w:ascii="宋体" w:hAnsi="宋体"/>
          <w:szCs w:val="21"/>
          <w:highlight w:val="none"/>
        </w:rPr>
        <w:t>工程</w:t>
      </w:r>
      <w:r>
        <w:rPr>
          <w:rFonts w:hint="eastAsia" w:ascii="宋体" w:hAnsi="宋体"/>
          <w:szCs w:val="21"/>
          <w:highlight w:val="none"/>
          <w:lang w:val="en-US" w:eastAsia="zh-CN"/>
        </w:rPr>
        <w:t xml:space="preserve"> 环移</w:t>
      </w:r>
      <w:r>
        <w:rPr>
          <w:rFonts w:ascii="宋体" w:hAnsi="宋体"/>
          <w:szCs w:val="21"/>
          <w:highlight w:val="none"/>
        </w:rPr>
        <w:t>字202</w:t>
      </w:r>
      <w:r>
        <w:rPr>
          <w:rFonts w:hint="eastAsia" w:ascii="宋体" w:hAnsi="宋体"/>
          <w:szCs w:val="21"/>
          <w:highlight w:val="none"/>
          <w:lang w:val="en-US" w:eastAsia="zh-CN"/>
        </w:rPr>
        <w:t>6</w:t>
      </w:r>
      <w:r>
        <w:rPr>
          <w:rFonts w:ascii="宋体" w:hAnsi="宋体"/>
          <w:szCs w:val="21"/>
          <w:highlight w:val="none"/>
        </w:rPr>
        <w:t>年</w:t>
      </w:r>
      <w:r>
        <w:rPr>
          <w:rFonts w:hint="eastAsia" w:ascii="宋体" w:hAnsi="宋体"/>
          <w:szCs w:val="21"/>
          <w:highlight w:val="none"/>
          <w:lang w:val="en-US" w:eastAsia="zh-CN"/>
        </w:rPr>
        <w:t xml:space="preserve"> 1 </w:t>
      </w:r>
      <w:r>
        <w:rPr>
          <w:rFonts w:ascii="宋体" w:hAnsi="宋体"/>
          <w:szCs w:val="21"/>
          <w:highlight w:val="none"/>
        </w:rPr>
        <w:t>号</w:t>
      </w:r>
    </w:p>
    <w:tbl>
      <w:tblPr>
        <w:tblStyle w:val="6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2997"/>
        <w:gridCol w:w="1870"/>
        <w:gridCol w:w="2991"/>
      </w:tblGrid>
      <w:tr w14:paraId="1C490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62" w:type="dxa"/>
            <w:vAlign w:val="center"/>
          </w:tcPr>
          <w:p w14:paraId="3AA547FE"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供方名称</w:t>
            </w:r>
          </w:p>
          <w:p w14:paraId="4EF9CD73"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（加盖公章）</w:t>
            </w:r>
          </w:p>
        </w:tc>
        <w:tc>
          <w:tcPr>
            <w:tcW w:w="7858" w:type="dxa"/>
            <w:gridSpan w:val="3"/>
            <w:vAlign w:val="center"/>
          </w:tcPr>
          <w:p w14:paraId="403925DF"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6DF79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62" w:type="dxa"/>
            <w:vAlign w:val="center"/>
          </w:tcPr>
          <w:p w14:paraId="447C329F"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企业代码</w:t>
            </w:r>
          </w:p>
        </w:tc>
        <w:tc>
          <w:tcPr>
            <w:tcW w:w="2997" w:type="dxa"/>
            <w:vAlign w:val="center"/>
          </w:tcPr>
          <w:p w14:paraId="2288C5A1"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870" w:type="dxa"/>
            <w:vAlign w:val="center"/>
          </w:tcPr>
          <w:p w14:paraId="6B9DA5E8">
            <w:pPr>
              <w:jc w:val="center"/>
              <w:rPr>
                <w:rFonts w:ascii="宋体" w:hAnsi="宋体"/>
                <w:spacing w:val="-20"/>
                <w:szCs w:val="21"/>
                <w:highlight w:val="none"/>
              </w:rPr>
            </w:pPr>
            <w:r>
              <w:rPr>
                <w:rFonts w:hint="eastAsia" w:ascii="宋体" w:hAnsi="宋体"/>
                <w:spacing w:val="-20"/>
                <w:szCs w:val="21"/>
                <w:highlight w:val="none"/>
              </w:rPr>
              <w:t>地址</w:t>
            </w:r>
          </w:p>
        </w:tc>
        <w:tc>
          <w:tcPr>
            <w:tcW w:w="2991" w:type="dxa"/>
            <w:vAlign w:val="center"/>
          </w:tcPr>
          <w:p w14:paraId="43F7D7F3"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1FA03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62" w:type="dxa"/>
            <w:vAlign w:val="center"/>
          </w:tcPr>
          <w:p w14:paraId="211231BA"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法人</w:t>
            </w:r>
          </w:p>
        </w:tc>
        <w:tc>
          <w:tcPr>
            <w:tcW w:w="2997" w:type="dxa"/>
            <w:vAlign w:val="center"/>
          </w:tcPr>
          <w:p w14:paraId="3F354771"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870" w:type="dxa"/>
            <w:vAlign w:val="center"/>
          </w:tcPr>
          <w:p w14:paraId="50427119"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电话</w:t>
            </w:r>
            <w:r>
              <w:rPr>
                <w:rFonts w:ascii="宋体" w:hAnsi="宋体"/>
                <w:szCs w:val="21"/>
                <w:highlight w:val="none"/>
              </w:rPr>
              <w:t>/</w:t>
            </w:r>
            <w:r>
              <w:rPr>
                <w:rFonts w:hint="eastAsia" w:ascii="宋体" w:hAnsi="宋体"/>
                <w:szCs w:val="21"/>
                <w:highlight w:val="none"/>
              </w:rPr>
              <w:t>传真</w:t>
            </w:r>
          </w:p>
        </w:tc>
        <w:tc>
          <w:tcPr>
            <w:tcW w:w="2991" w:type="dxa"/>
            <w:vAlign w:val="center"/>
          </w:tcPr>
          <w:p w14:paraId="07D60400"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71075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862" w:type="dxa"/>
            <w:vAlign w:val="center"/>
          </w:tcPr>
          <w:p w14:paraId="0F9B538E"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E-Mail/</w:t>
            </w:r>
            <w:r>
              <w:rPr>
                <w:rFonts w:hint="eastAsia" w:ascii="宋体" w:hAnsi="宋体"/>
                <w:szCs w:val="21"/>
                <w:highlight w:val="none"/>
              </w:rPr>
              <w:t>邮政编码</w:t>
            </w:r>
          </w:p>
        </w:tc>
        <w:tc>
          <w:tcPr>
            <w:tcW w:w="2997" w:type="dxa"/>
            <w:vAlign w:val="center"/>
          </w:tcPr>
          <w:p w14:paraId="2737BA86"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870" w:type="dxa"/>
            <w:vAlign w:val="center"/>
          </w:tcPr>
          <w:p w14:paraId="338BAE44"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注册资金</w:t>
            </w:r>
          </w:p>
        </w:tc>
        <w:tc>
          <w:tcPr>
            <w:tcW w:w="2991" w:type="dxa"/>
            <w:vAlign w:val="center"/>
          </w:tcPr>
          <w:p w14:paraId="00D56C17">
            <w:pPr>
              <w:ind w:firstLine="1680" w:firstLineChars="800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万元</w:t>
            </w:r>
          </w:p>
        </w:tc>
      </w:tr>
      <w:tr w14:paraId="15844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862" w:type="dxa"/>
            <w:vAlign w:val="center"/>
          </w:tcPr>
          <w:p w14:paraId="1E5DCEB0"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经营范围</w:t>
            </w:r>
          </w:p>
          <w:p w14:paraId="6E72DE06"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（附营业执照复印件）</w:t>
            </w:r>
          </w:p>
        </w:tc>
        <w:tc>
          <w:tcPr>
            <w:tcW w:w="7858" w:type="dxa"/>
            <w:gridSpan w:val="3"/>
            <w:vAlign w:val="center"/>
          </w:tcPr>
          <w:p w14:paraId="0748B31D">
            <w:pPr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30250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862" w:type="dxa"/>
            <w:vAlign w:val="center"/>
          </w:tcPr>
          <w:p w14:paraId="2695FA56"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资质等级</w:t>
            </w:r>
          </w:p>
          <w:p w14:paraId="481573F1"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（附资质证书复印件）</w:t>
            </w:r>
          </w:p>
        </w:tc>
        <w:tc>
          <w:tcPr>
            <w:tcW w:w="7858" w:type="dxa"/>
            <w:gridSpan w:val="3"/>
            <w:vAlign w:val="center"/>
          </w:tcPr>
          <w:p w14:paraId="7928E23A">
            <w:pPr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694FE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1862" w:type="dxa"/>
            <w:vAlign w:val="center"/>
          </w:tcPr>
          <w:p w14:paraId="7ECD6F94"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人员资格及</w:t>
            </w:r>
          </w:p>
          <w:p w14:paraId="0214F922"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技术水平</w:t>
            </w:r>
          </w:p>
        </w:tc>
        <w:tc>
          <w:tcPr>
            <w:tcW w:w="7858" w:type="dxa"/>
            <w:gridSpan w:val="3"/>
            <w:vAlign w:val="center"/>
          </w:tcPr>
          <w:p w14:paraId="425BEC8C">
            <w:pPr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11898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862" w:type="dxa"/>
            <w:vAlign w:val="center"/>
          </w:tcPr>
          <w:p w14:paraId="09CE2034">
            <w:pPr>
              <w:ind w:left="-65" w:leftChars="-31" w:right="-130" w:rightChars="-62"/>
              <w:jc w:val="center"/>
              <w:rPr>
                <w:rFonts w:ascii="宋体" w:hAnsi="宋体"/>
                <w:spacing w:val="20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质量、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水安全、</w:t>
            </w:r>
            <w:r>
              <w:rPr>
                <w:rFonts w:ascii="宋体" w:hAnsi="宋体"/>
                <w:szCs w:val="21"/>
                <w:highlight w:val="none"/>
              </w:rPr>
              <w:t>环境和职业健康安全管理的信誉。</w:t>
            </w:r>
          </w:p>
        </w:tc>
        <w:tc>
          <w:tcPr>
            <w:tcW w:w="7858" w:type="dxa"/>
            <w:gridSpan w:val="3"/>
            <w:vAlign w:val="center"/>
          </w:tcPr>
          <w:p w14:paraId="0DBDC047">
            <w:pPr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7BEB3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862" w:type="dxa"/>
            <w:vAlign w:val="center"/>
          </w:tcPr>
          <w:p w14:paraId="624199F2"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中水东北公司</w:t>
            </w:r>
          </w:p>
          <w:p w14:paraId="2795C51B"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拟采购服务的</w:t>
            </w:r>
          </w:p>
          <w:p w14:paraId="500729B4"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名称或范围</w:t>
            </w:r>
          </w:p>
        </w:tc>
        <w:tc>
          <w:tcPr>
            <w:tcW w:w="7858" w:type="dxa"/>
            <w:gridSpan w:val="3"/>
            <w:vAlign w:val="center"/>
          </w:tcPr>
          <w:p w14:paraId="4DD094A1">
            <w:pPr>
              <w:jc w:val="center"/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val="en-US" w:eastAsia="zh-CN"/>
              </w:rPr>
              <w:t>案家沟水库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</w:rPr>
              <w:t>工程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val="en-US" w:eastAsia="zh-CN"/>
              </w:rPr>
              <w:t>可研阶段项目用地预审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</w:rPr>
              <w:t>服务</w:t>
            </w:r>
          </w:p>
        </w:tc>
      </w:tr>
      <w:tr w14:paraId="4D4F0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1862" w:type="dxa"/>
            <w:vAlign w:val="center"/>
          </w:tcPr>
          <w:p w14:paraId="1C8C4E71"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近三年</w:t>
            </w:r>
          </w:p>
          <w:p w14:paraId="791D095A"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类似项</w:t>
            </w:r>
          </w:p>
          <w:p w14:paraId="454F52E5"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目业绩</w:t>
            </w:r>
          </w:p>
        </w:tc>
        <w:tc>
          <w:tcPr>
            <w:tcW w:w="7858" w:type="dxa"/>
            <w:gridSpan w:val="3"/>
            <w:vAlign w:val="center"/>
          </w:tcPr>
          <w:p w14:paraId="0AF7A57C">
            <w:pPr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684B2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8" w:hRule="atLeast"/>
          <w:jc w:val="center"/>
        </w:trPr>
        <w:tc>
          <w:tcPr>
            <w:tcW w:w="1862" w:type="dxa"/>
            <w:vAlign w:val="center"/>
          </w:tcPr>
          <w:p w14:paraId="19305286"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为满足合同要求的生产能力、交付能力。</w:t>
            </w:r>
          </w:p>
        </w:tc>
        <w:tc>
          <w:tcPr>
            <w:tcW w:w="7858" w:type="dxa"/>
            <w:gridSpan w:val="3"/>
            <w:vAlign w:val="center"/>
          </w:tcPr>
          <w:p w14:paraId="37C9C58D">
            <w:pPr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4BDEE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862" w:type="dxa"/>
            <w:vAlign w:val="center"/>
          </w:tcPr>
          <w:p w14:paraId="6F5B3D8A"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产品交付后（产品升级）的服务与承诺</w:t>
            </w:r>
          </w:p>
        </w:tc>
        <w:tc>
          <w:tcPr>
            <w:tcW w:w="7858" w:type="dxa"/>
            <w:gridSpan w:val="3"/>
            <w:vAlign w:val="center"/>
          </w:tcPr>
          <w:p w14:paraId="0034366D">
            <w:pPr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1F267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862" w:type="dxa"/>
            <w:vAlign w:val="center"/>
          </w:tcPr>
          <w:p w14:paraId="1C6770CD"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供方法人</w:t>
            </w:r>
          </w:p>
          <w:p w14:paraId="6767D54D"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签字</w:t>
            </w:r>
          </w:p>
        </w:tc>
        <w:tc>
          <w:tcPr>
            <w:tcW w:w="2997" w:type="dxa"/>
            <w:vAlign w:val="center"/>
          </w:tcPr>
          <w:p w14:paraId="02816CDD"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870" w:type="dxa"/>
            <w:vAlign w:val="center"/>
          </w:tcPr>
          <w:p w14:paraId="69286366"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供方填表人</w:t>
            </w:r>
          </w:p>
          <w:p w14:paraId="76FCFC2D"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签字</w:t>
            </w:r>
          </w:p>
        </w:tc>
        <w:tc>
          <w:tcPr>
            <w:tcW w:w="2991" w:type="dxa"/>
            <w:vAlign w:val="center"/>
          </w:tcPr>
          <w:p w14:paraId="501E7B4D"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bookmarkEnd w:id="3"/>
      <w:bookmarkEnd w:id="4"/>
    </w:tbl>
    <w:p w14:paraId="1AE357EC">
      <w:pPr>
        <w:ind w:left="-59" w:leftChars="-28" w:firstLine="105" w:firstLineChars="50"/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28F04F4-F070-4F39-8B2C-22B24231B3A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83C0B81-77D1-465A-B540-B30327226A45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11C5D7C-9AC8-443F-9CE5-079BBAADC45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C612088-AF11-4C1E-BBB2-3658163DCB79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C62C80"/>
    <w:rsid w:val="00015008"/>
    <w:rsid w:val="0002542B"/>
    <w:rsid w:val="000673E6"/>
    <w:rsid w:val="000935E4"/>
    <w:rsid w:val="00137D06"/>
    <w:rsid w:val="00166052"/>
    <w:rsid w:val="00205EEE"/>
    <w:rsid w:val="00225D63"/>
    <w:rsid w:val="00236DCE"/>
    <w:rsid w:val="00263C39"/>
    <w:rsid w:val="002F32C5"/>
    <w:rsid w:val="00307AAC"/>
    <w:rsid w:val="00312228"/>
    <w:rsid w:val="003663A5"/>
    <w:rsid w:val="0038159F"/>
    <w:rsid w:val="0039275E"/>
    <w:rsid w:val="003E7180"/>
    <w:rsid w:val="00413C22"/>
    <w:rsid w:val="00414234"/>
    <w:rsid w:val="00465FD2"/>
    <w:rsid w:val="004B2D37"/>
    <w:rsid w:val="004B3337"/>
    <w:rsid w:val="004C0579"/>
    <w:rsid w:val="004E2A68"/>
    <w:rsid w:val="00523EAA"/>
    <w:rsid w:val="005241FD"/>
    <w:rsid w:val="00544EDA"/>
    <w:rsid w:val="005643CE"/>
    <w:rsid w:val="00621444"/>
    <w:rsid w:val="006300C3"/>
    <w:rsid w:val="00643366"/>
    <w:rsid w:val="006A1D2B"/>
    <w:rsid w:val="006B60FF"/>
    <w:rsid w:val="006F0DF6"/>
    <w:rsid w:val="00792712"/>
    <w:rsid w:val="00793701"/>
    <w:rsid w:val="00797C6B"/>
    <w:rsid w:val="00815D8E"/>
    <w:rsid w:val="0084214E"/>
    <w:rsid w:val="00865B1F"/>
    <w:rsid w:val="0091514D"/>
    <w:rsid w:val="00920364"/>
    <w:rsid w:val="00987C99"/>
    <w:rsid w:val="009A197B"/>
    <w:rsid w:val="009D1B61"/>
    <w:rsid w:val="00A20D6B"/>
    <w:rsid w:val="00A20F6B"/>
    <w:rsid w:val="00A3452A"/>
    <w:rsid w:val="00A63216"/>
    <w:rsid w:val="00A72B7F"/>
    <w:rsid w:val="00AA2D6D"/>
    <w:rsid w:val="00AB2BED"/>
    <w:rsid w:val="00B104F7"/>
    <w:rsid w:val="00B116FF"/>
    <w:rsid w:val="00B53143"/>
    <w:rsid w:val="00C24721"/>
    <w:rsid w:val="00C443B0"/>
    <w:rsid w:val="00C70B9A"/>
    <w:rsid w:val="00CC3951"/>
    <w:rsid w:val="00CD35C0"/>
    <w:rsid w:val="00D17F3C"/>
    <w:rsid w:val="00D837EA"/>
    <w:rsid w:val="00DF408B"/>
    <w:rsid w:val="00E05E4A"/>
    <w:rsid w:val="00E617DF"/>
    <w:rsid w:val="00EB2FCE"/>
    <w:rsid w:val="00ED4E62"/>
    <w:rsid w:val="00F33F49"/>
    <w:rsid w:val="00F3718C"/>
    <w:rsid w:val="00F550AB"/>
    <w:rsid w:val="00F75320"/>
    <w:rsid w:val="00F90883"/>
    <w:rsid w:val="00FA6C95"/>
    <w:rsid w:val="00FB50B0"/>
    <w:rsid w:val="03C2759E"/>
    <w:rsid w:val="06BE1356"/>
    <w:rsid w:val="08E746B0"/>
    <w:rsid w:val="0AF83DD3"/>
    <w:rsid w:val="0B420764"/>
    <w:rsid w:val="0BB02EC0"/>
    <w:rsid w:val="0CBF622A"/>
    <w:rsid w:val="0D223AB8"/>
    <w:rsid w:val="0D7D6984"/>
    <w:rsid w:val="102C3B9D"/>
    <w:rsid w:val="13BD5FFD"/>
    <w:rsid w:val="1AD41F69"/>
    <w:rsid w:val="1CC97375"/>
    <w:rsid w:val="1CD50493"/>
    <w:rsid w:val="1D156C24"/>
    <w:rsid w:val="1D3F2F9F"/>
    <w:rsid w:val="20124985"/>
    <w:rsid w:val="206D0B25"/>
    <w:rsid w:val="23591DB2"/>
    <w:rsid w:val="23B057B2"/>
    <w:rsid w:val="2B855C7F"/>
    <w:rsid w:val="2C815CC8"/>
    <w:rsid w:val="2CBF693D"/>
    <w:rsid w:val="311F02C3"/>
    <w:rsid w:val="34435E1A"/>
    <w:rsid w:val="39C62C80"/>
    <w:rsid w:val="3B6F02F7"/>
    <w:rsid w:val="3B8B6FE2"/>
    <w:rsid w:val="42A51260"/>
    <w:rsid w:val="46A22B56"/>
    <w:rsid w:val="49D07D2D"/>
    <w:rsid w:val="4A4B5D50"/>
    <w:rsid w:val="4B357FF2"/>
    <w:rsid w:val="4FA53B49"/>
    <w:rsid w:val="52B95748"/>
    <w:rsid w:val="53ED07D9"/>
    <w:rsid w:val="53F44796"/>
    <w:rsid w:val="573174F0"/>
    <w:rsid w:val="590909E6"/>
    <w:rsid w:val="59B2004C"/>
    <w:rsid w:val="5C2310C5"/>
    <w:rsid w:val="607E47FE"/>
    <w:rsid w:val="644473D6"/>
    <w:rsid w:val="64893D02"/>
    <w:rsid w:val="65D976D1"/>
    <w:rsid w:val="66F32EF3"/>
    <w:rsid w:val="68B10F9B"/>
    <w:rsid w:val="690B0F2D"/>
    <w:rsid w:val="6C071BEA"/>
    <w:rsid w:val="73EE465B"/>
    <w:rsid w:val="777470B8"/>
    <w:rsid w:val="777625D4"/>
    <w:rsid w:val="78452422"/>
    <w:rsid w:val="791C5C55"/>
    <w:rsid w:val="7BA74D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99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Balloon Text"/>
    <w:basedOn w:val="1"/>
    <w:link w:val="12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0">
    <w:name w:val="页脚 Char"/>
    <w:basedOn w:val="8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13">
    <w:name w:val="Table Paragraph"/>
    <w:basedOn w:val="1"/>
    <w:qFormat/>
    <w:uiPriority w:val="99"/>
    <w:pPr>
      <w:autoSpaceDE w:val="0"/>
      <w:autoSpaceDN w:val="0"/>
      <w:jc w:val="left"/>
    </w:pPr>
    <w:rPr>
      <w:rFonts w:ascii="宋体" w:hAnsi="宋体" w:cs="宋体"/>
      <w:kern w:val="0"/>
      <w:sz w:val="22"/>
      <w:lang w:val="zh-CN"/>
    </w:rPr>
  </w:style>
  <w:style w:type="paragraph" w:customStyle="1" w:styleId="14">
    <w:name w:val="WJ-BG"/>
    <w:basedOn w:val="1"/>
    <w:qFormat/>
    <w:uiPriority w:val="0"/>
    <w:pPr>
      <w:jc w:val="center"/>
      <w:textAlignment w:val="center"/>
    </w:pPr>
    <w:rPr>
      <w:rFonts w:ascii="楷体_GB2312" w:hAnsi="Times New Roman" w:eastAsia="楷体_GB2312"/>
      <w:sz w:val="24"/>
      <w:szCs w:val="24"/>
    </w:rPr>
  </w:style>
  <w:style w:type="paragraph" w:customStyle="1" w:styleId="15">
    <w:name w:val="WJ-BT"/>
    <w:basedOn w:val="1"/>
    <w:qFormat/>
    <w:uiPriority w:val="0"/>
    <w:pPr>
      <w:spacing w:line="360" w:lineRule="auto"/>
      <w:jc w:val="center"/>
    </w:pPr>
    <w:rPr>
      <w:rFonts w:ascii="宋体" w:hAnsi="宋体"/>
      <w:b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8EE21-B4CD-4A15-AE6F-A226BF7F52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1277</Words>
  <Characters>1354</Characters>
  <Lines>7</Lines>
  <Paragraphs>2</Paragraphs>
  <TotalTime>1</TotalTime>
  <ScaleCrop>false</ScaleCrop>
  <LinksUpToDate>false</LinksUpToDate>
  <CharactersWithSpaces>1417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2024-11-08T07:59:00Z</dcterms:created>
  <dc:creator>张</dc:creator>
  <cp:lastModifiedBy>息宇</cp:lastModifiedBy>
  <dcterms:modified xsi:type="dcterms:W3CDTF">2026-01-19T04:18:01Z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19A838EE9A0E47FEB4EBB096F03B44DE_13</vt:lpwstr>
  </property>
  <property fmtid="{D5CDD505-2E9C-101B-9397-08002B2CF9AE}" pid="4" name="KSOTemplateDocerSaveRecord">
    <vt:lpwstr>eyJoZGlkIjoiMDNmNjljNGNjMjU3YjA3ZGVkMWM3NzRiZjc0Yzg3MmMiLCJ1c2VySWQiOiIyNDg1NTA2MzMifQ==</vt:lpwstr>
  </property>
</Properties>
</file>